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olor w:val="002060"/>
          <w:sz w:val="20"/>
          <w:szCs w:val="20"/>
        </w:rPr>
      </w:pPr>
      <w:bookmarkStart w:id="0" w:name="__DdeLink__11212_427052673"/>
      <w:bookmarkEnd w:id="0"/>
      <w:r>
        <w:rPr>
          <w:bCs/>
          <w:color w:val="002060"/>
          <w:sz w:val="20"/>
          <w:szCs w:val="20"/>
        </w:rPr>
        <w:t>Joanna Grzymek</w:t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Cs/>
          <w:color w:val="002060"/>
          <w:sz w:val="20"/>
          <w:szCs w:val="20"/>
        </w:rPr>
      </w:pPr>
      <w:r>
        <w:rPr>
          <w:bCs/>
          <w:color w:val="002060"/>
          <w:sz w:val="20"/>
          <w:szCs w:val="20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b/>
          <w:b/>
          <w:bCs/>
          <w:color w:val="92D050"/>
          <w:sz w:val="32"/>
          <w:szCs w:val="32"/>
        </w:rPr>
      </w:pPr>
      <w:r>
        <w:rPr>
          <w:b/>
          <w:bCs/>
          <w:color w:val="92D05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7C4911"/>
          <w:sz w:val="96"/>
          <w:szCs w:val="96"/>
        </w:rPr>
      </w:pPr>
      <w:r>
        <w:rPr>
          <w:rFonts w:cs="Arial" w:ascii="Arial" w:hAnsi="Arial"/>
          <w:b/>
          <w:bCs/>
          <w:color w:val="7C4911"/>
          <w:sz w:val="96"/>
          <w:szCs w:val="96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32"/>
          <w:szCs w:val="32"/>
        </w:rPr>
      </w:pPr>
      <w:r>
        <w:rPr>
          <w:rFonts w:cs="Arial" w:ascii="Cambria" w:hAnsi="Cambria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Cs w:val="40"/>
        </w:rPr>
      </w:pPr>
      <w:r>
        <w:rPr>
          <w:rFonts w:cs="Arial" w:ascii="Arial" w:hAnsi="Arial"/>
          <w:b/>
          <w:bCs/>
          <w:color w:val="00000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color w:val="000000"/>
          <w:sz w:val="32"/>
          <w:szCs w:val="32"/>
        </w:rPr>
      </w:pPr>
      <w:r>
        <w:rPr>
          <w:rFonts w:cs="Arial" w:ascii="Cambria" w:hAnsi="Cambria"/>
          <w:b/>
          <w:bCs/>
          <w:color w:val="00000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cs="Arial" w:ascii="Arial" w:hAnsi="Arial"/>
          <w:b/>
          <w:bCs/>
          <w:color w:val="000000"/>
          <w:sz w:val="32"/>
          <w:szCs w:val="32"/>
        </w:rPr>
        <w:t>MATEMATYKA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spacing w:lineRule="auto" w:line="276"/>
        <w:ind w:left="426" w:hanging="426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>Wymagania na poszczególne oceny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40"/>
          <w:szCs w:val="40"/>
        </w:rPr>
      </w:pPr>
      <w:r>
        <w:rPr>
          <w:rFonts w:cs="Arial" w:ascii="Arial" w:hAnsi="Arial"/>
          <w:b/>
          <w:bCs/>
          <w:color w:val="000000"/>
          <w:sz w:val="40"/>
          <w:szCs w:val="40"/>
        </w:rPr>
        <w:t xml:space="preserve">Klasa </w:t>
      </w:r>
      <w:r>
        <w:rPr>
          <w:rFonts w:cs="Arial" w:ascii="Arial" w:hAnsi="Arial"/>
          <w:b/>
          <w:bCs/>
          <w:color w:val="000000"/>
          <w:sz w:val="40"/>
          <w:szCs w:val="40"/>
        </w:rPr>
        <w:t>8</w:t>
      </w:r>
    </w:p>
    <w:p>
      <w:pPr>
        <w:pStyle w:val="Normal"/>
        <w:spacing w:lineRule="auto" w:line="276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  <w:bookmarkStart w:id="1" w:name="__DdeLink__11212_427052673"/>
      <w:bookmarkStart w:id="2" w:name="__DdeLink__11212_427052673"/>
      <w:bookmarkEnd w:id="2"/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/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I. STATYSTYKA I PRAWDOPODOBIEŃSTWO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491" w:leader="none"/>
              </w:tabs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zestawu liczb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porządkuje dane (np. wyniki ankiety)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doświadczenia losowe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 sposób zbierania danych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opracowuje dane, np. wyniki ankiety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dobiera sposoby prezentacji wyników (np. ankiety)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tworzy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tabele, diagramy,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18"/>
              </w:rPr>
              <w:t>wykresy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oblicza średnią arytmetyczną w nietypowych sytuacjach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porządkuje dane i oblicza medianę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znacznym stopniu trudności dotyczące prostych doświadczeń losowych, a także układa takie zadania</w:t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rFonts w:eastAsia="Arial Unicode MS" w:cs="Arial Unicode MS" w:ascii="Arial Unicode MS" w:hAnsi="Arial Unicode MS"/>
          <w:b/>
        </w:rPr>
        <w:t>ROZDZIAŁ II.</w:t>
      </w:r>
      <w:r>
        <w:rPr>
          <w:b/>
          <w:bCs/>
          <w:sz w:val="20"/>
          <w:szCs w:val="20"/>
        </w:rPr>
        <w:t xml:space="preserve"> </w:t>
      </w:r>
      <w:r>
        <w:rPr>
          <w:rFonts w:eastAsia="Arial Unicode MS" w:cs="Arial Unicode MS" w:ascii="Arial Unicode MS" w:hAnsi="Arial Unicode MS"/>
          <w:b/>
        </w:rPr>
        <w:t>WYRAŻENIA ALGEBRAICZNE I RÓWNANIA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zaznacza na osi liczbowej zbiory liczb spełniających warunek taki jak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&lt; 5 lub </w:t>
            </w:r>
            <w:r>
              <w:rPr>
                <w:i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 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≥</m:t>
              </m:r>
            </m:oMath>
            <w:r>
              <w:rPr>
                <w:sz w:val="20"/>
                <w:szCs w:val="20"/>
              </w:rPr>
              <w:t> −2,5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liczbowe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wyodrębnia wyrazy w sumie algebraicznej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sumę algebraiczną przez wyrażenie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iloczyn w najprostszej postaci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trudniejszych przypadkach wyniki podanych działań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trudniejszych przypadkach zależności przedstawione w zadaniach w postaci wyrażeń algebraicznych jednej lub kilku zmiennych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przekształca skomplikowane wzory geometryczne i fizyczne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w prostych przypadkach liczby niewymierne na osi liczbowej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wyniki podanych działań w postaci wyrażeń algebraicznych jednej lub kilku zmiennych (w 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trzy czynniki będące dwumianami lub trójmianami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liczby niewymierne na osi liczbowej, korzystając z twierdzenia Pitagorasa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wyprowadza wzory skróconego mnożenia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uzasadnia, że wyrażenie algebraiczne dla zmiennej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n</m:t>
              </m:r>
              <m:r>
                <w:rPr>
                  <w:rFonts w:ascii="Cambria Math" w:hAnsi="Cambria Math"/>
                </w:rPr>
                <m:t xml:space="preserve">∈</m:t>
              </m:r>
              <m:r>
                <w:rPr>
                  <w:rFonts w:ascii="Cambria Math" w:hAnsi="Cambria Math"/>
                </w:rPr>
                <m:t xml:space="preserve">C</m:t>
              </m:r>
            </m:oMath>
            <w:r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III. FIGURY NA PŁASZCZYŹNIE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stosuje pojęcia kątów:</w:t>
            </w:r>
            <w:r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rozwiązuje proste zadania dotyczące miar kątów w trójkątach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1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odróżnia przykład od dowodu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rozwiązuje proste zadania dotyczące nierówności trójkąt 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4" w:hanging="0"/>
              <w:rPr>
                <w:sz w:val="20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 prostych przykładach nierówność trójkąta do określenia warunków, jaki muszą spełniać boki czworokąta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IV. WIELOKĄTY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figury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stosuje w prostych przypadkach cechy przystawania trójkątów do sprawdzania, czy dane trójkąty są przystające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definicję od twierdzenia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foremne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rozwiązuje zadania związane z cechami przystawania trójkątów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 dowody prostych twierdzeń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 foremnego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wielokąty foremne za pomocą cyrkla i kątomierza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  <w:t>ROZDZIAŁ V. GEOMETRIA PRZESTRZENNA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graniastosłupy i ostrosłupy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rozróżnia graniastosłupy proste i pochyłe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rozpoznaje graniastosłupy prawidłowe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odróżnia przekątną graniastosłupa od przekątnej podstawy i przekątnej ściany bocznej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długość przekątnej ściany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graniastosłupa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rysuje co najmniej jedną siatkę danego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pole powierzchni graniastosłupa na podstawie danych opisanych na siatce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rozpoznaje ostrosłupy proste i prawidłowe, czworościan oraz czworościan foremny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odczytuje dane z rysunku rzutu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co najmniej jedną siatkę danego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 xml:space="preserve">zamienia jednostki objętości, wykorzystując zamianę jednostek długości 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na obliczanie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ostrosłupa prawidłowego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rozwiązuje proste zadania dotyczące obliczania objętości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Wcicietrecitekstu"/>
              <w:ind w:hanging="0"/>
              <w:rPr/>
            </w:pPr>
            <w:r>
              <w:rPr/>
              <w:t>oblicza objętość oraz pole powierzchni brył powstałych z połączenia graniastosłupów i ostrosłupów (w prostych przypadkach)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pola powierzchni graniastosłupa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objętości nietypowych brył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pola powierzchni nietypowych brył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objętości ostrosłupów,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projektuje nietypowe siatki ostrosłupa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objętości oraz pola powierzchni brył powstałych połączenia ostrosłupów i graniastosłupów, także w sytuacjach praktycznych</w:t>
            </w:r>
          </w:p>
        </w:tc>
      </w:tr>
    </w:tbl>
    <w:p>
      <w:pPr>
        <w:pStyle w:val="Normal"/>
        <w:spacing w:lineRule="auto" w:line="276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b/>
          <w:b/>
          <w:bCs/>
          <w:sz w:val="20"/>
          <w:szCs w:val="20"/>
        </w:rPr>
      </w:pPr>
      <w:r>
        <w:rPr>
          <w:rFonts w:eastAsia="Arial Unicode MS" w:cs="Arial Unicode MS" w:ascii="Arial Unicode MS" w:hAnsi="Arial Unicode MS"/>
          <w:b/>
        </w:rPr>
        <w:t>ROZDZIAŁ VI. POWTÓRZENIE WIADOMOŚCI ZE SZKOŁY PODSTAWOWEJ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liczby przeciwne i liczby odwrotne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cechy podzielności przez 2,3, 4, 5, 9, 10 i 100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liczby pierwsze i liczby złożone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bezwzględną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zegarowe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obliczenia kalendarzowe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odróżnia lata przestępne od lat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liczb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pierwiastki kwadratowe i sześcienne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 wyrazy podobne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prostych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sprawdza, czy dana liczba jest rozwiązaniem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równania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ocenia, czy wielkości są wprost proporcjonalne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danych długościach boków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wierzchołkowych i przyległych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czworokąta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dwóch liczb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ułamek zwykły na ułamek dziesiętny okresowy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zaokrągla ułamki dziesiętne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rozkłada liczby naturalne na czynniki pierwsze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 (podwyżki i obniżki danej wielkości)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podział proporcjonalny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miary kątów wewnętrznych wielokąta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środek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odcinka w układzie współrzędnych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jednostki objętości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zdarzenia: pewne, możliwe i niemożliwe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zadania tekstowe z wykorzystaniem obliczeń procentowych, również dotyczące podwyżek i obniżek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wieloetapowe działania na potęgach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przybliżone wartości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własności pierwiastków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upraszcza wyrażenia zawierające pierwiastki stosując włączanie liczby pod znak pierwiastka lub wyłączanie liczby spod znaku pierwiastka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trudniejszych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za pomocą równań pierwszego stopnia z jedną niewiadomą, w 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wzory, aby wyznaczyć daną wielkość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współrzędne końca odcinka w układzie współrzędnych na podstawie współrzędnych środka i drugiego końca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przystawanie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średnią arytmetyczną na podstawie diagramu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dane przedstawione na wykresie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skali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pól trójkątów i czworokątów, także w 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17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r>
        <w:rPr>
          <w:rFonts w:eastAsia="Arial Unicode MS" w:cs="Arial Unicode MS" w:ascii="Arial Unicode MS" w:hAnsi="Arial Unicode MS"/>
          <w:b/>
        </w:rPr>
      </w:r>
    </w:p>
    <w:p>
      <w:pPr>
        <w:pStyle w:val="Normal"/>
        <w:spacing w:lineRule="auto" w:line="276"/>
        <w:jc w:val="center"/>
        <w:rPr>
          <w:rFonts w:ascii="Arial Unicode MS" w:hAnsi="Arial Unicode MS" w:eastAsia="Arial Unicode MS" w:cs="Arial Unicode MS"/>
          <w:b/>
          <w:b/>
        </w:rPr>
      </w:pPr>
      <w:bookmarkStart w:id="3" w:name="_GoBack"/>
      <w:bookmarkEnd w:id="3"/>
      <w:r>
        <w:rPr>
          <w:rFonts w:eastAsia="Arial Unicode MS" w:cs="Arial Unicode MS" w:ascii="Arial Unicode MS" w:hAnsi="Arial Unicode MS"/>
          <w:b/>
        </w:rPr>
        <w:t>ROZDZIAŁ VII. KOŁA I OKRĘGI. SYMETRIE</w:t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dopuszczającą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osiowosymetryczne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wielokąty środkowosymetryczne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symetralną odcinka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dwusieczną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dostateczną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wartość wyrażeń zawierających liczbę π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 symetrii w wielokątach foremnych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8"/>
        <w:gridCol w:w="8653"/>
      </w:tblGrid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figury z uwzględnieniem pola koła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pierścienia kołowego o danych średnicach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danego względem danej osi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osi symetrii figury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>
        <w:trPr/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bardzo dobrą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6"/>
        <w:gridCol w:w="8655"/>
      </w:tblGrid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>
        <w:trPr/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>, jeśli: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8656"/>
      </w:tblGrid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>
        <w:trPr/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2"/>
              <w:ind w:right="19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>
      <w:pPr>
        <w:pStyle w:val="ListParagraph"/>
        <w:spacing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f613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4">
    <w:name w:val="Heading 4"/>
    <w:basedOn w:val="Normal"/>
    <w:next w:val="Normal"/>
    <w:link w:val="Nagwek4Znak"/>
    <w:uiPriority w:val="99"/>
    <w:unhideWhenUsed/>
    <w:qFormat/>
    <w:rsid w:val="00fe6a1a"/>
    <w:pPr>
      <w:keepNext w:val="true"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uiPriority w:val="99"/>
    <w:qFormat/>
    <w:rsid w:val="00fe6a1a"/>
    <w:rPr>
      <w:rFonts w:ascii="Cambria" w:hAnsi="Cambria" w:eastAsia="Times New Roman" w:cs="Times New Roman"/>
      <w:i/>
      <w:iCs/>
      <w:color w:val="365F91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e6a1a"/>
    <w:rPr>
      <w:rFonts w:ascii="Tahoma" w:hAnsi="Tahoma" w:eastAsia="Times New Roman" w:cs="Times New Roman"/>
      <w:sz w:val="16"/>
      <w:szCs w:val="16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uiPriority w:val="99"/>
    <w:semiHidden/>
    <w:unhideWhenUsed/>
    <w:qFormat/>
    <w:rsid w:val="00fe6a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fe6a1a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e6a1a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e6a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1f5649"/>
    <w:rPr>
      <w:color w:val="808080"/>
    </w:rPr>
  </w:style>
  <w:style w:type="character" w:styleId="ListLabel1">
    <w:name w:val="ListLabel 1"/>
    <w:qFormat/>
    <w:rPr>
      <w:sz w:val="26"/>
      <w:szCs w:val="26"/>
    </w:rPr>
  </w:style>
  <w:style w:type="character" w:styleId="ListLabel2">
    <w:name w:val="ListLabel 2"/>
    <w:qFormat/>
    <w:rPr>
      <w:rFonts w:cs="CentSchbookEU-Bold"/>
      <w:b/>
    </w:rPr>
  </w:style>
  <w:style w:type="character" w:styleId="ListLabel3">
    <w:name w:val="ListLabel 3"/>
    <w:qFormat/>
    <w:rPr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fe6a1a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a1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e6a1a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Wcicietrecitekstu">
    <w:name w:val="Body Text Indent"/>
    <w:basedOn w:val="Normal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nhideWhenUsed/>
    <w:qFormat/>
    <w:rsid w:val="00fe6a1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e6a1a"/>
    <w:pPr/>
    <w:rPr>
      <w:b/>
      <w:bCs/>
    </w:rPr>
  </w:style>
  <w:style w:type="paragraph" w:styleId="Gwka">
    <w:name w:val="Header"/>
    <w:basedOn w:val="Normal"/>
    <w:link w:val="Nagwek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fe6a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sion">
    <w:name w:val="Revision"/>
    <w:uiPriority w:val="99"/>
    <w:semiHidden/>
    <w:qFormat/>
    <w:rsid w:val="00fe6a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6C2-7DF1-4661-9D74-D4247134BF65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2570efc-75cf-496e-87ca-61d359d7a044"/>
    <ds:schemaRef ds:uri="6a58c713-624c-4cd1-a440-51c1ac9502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LibreOffice/6.1.1.2$Windows_X86_64 LibreOffice_project/5d19a1bfa650b796764388cd8b33a5af1f5baa1b</Application>
  <Pages>12</Pages>
  <Words>3510</Words>
  <Characters>23937</Characters>
  <CharactersWithSpaces>26747</CharactersWithSpaces>
  <Paragraphs>726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2024-08-13T17:44:00Z</dcterms:created>
  <dc:creator>ACER-PC</dc:creator>
  <dc:description/>
  <dc:language>pl-PL</dc:language>
  <cp:lastModifiedBy/>
  <cp:lastPrinted>2024-10-08T17:44:29Z</cp:lastPrinted>
  <dcterms:modified xsi:type="dcterms:W3CDTF">2024-10-08T17:48:02Z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ContentTypeId">
    <vt:lpwstr>0x0101003614D50B2759384189E48D609C6A8E63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